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BC11DE" w:rsidTr="0068376E">
        <w:trPr>
          <w:trHeight w:val="15212"/>
        </w:trPr>
        <w:tc>
          <w:tcPr>
            <w:tcW w:w="9781" w:type="dxa"/>
            <w:tcBorders>
              <w:bottom w:val="single" w:sz="4" w:space="0" w:color="auto"/>
            </w:tcBorders>
          </w:tcPr>
          <w:tbl>
            <w:tblPr>
              <w:tblW w:w="9847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847"/>
            </w:tblGrid>
            <w:tr w:rsidR="00D904EB" w:rsidTr="0068376E">
              <w:trPr>
                <w:trHeight w:val="6379"/>
              </w:trPr>
              <w:tc>
                <w:tcPr>
                  <w:tcW w:w="9847" w:type="dxa"/>
                  <w:tcBorders>
                    <w:bottom w:val="single" w:sz="4" w:space="0" w:color="auto"/>
                  </w:tcBorders>
                </w:tcPr>
                <w:p w:rsidR="00D904EB" w:rsidRPr="002640D8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jc w:val="center"/>
                    <w:rPr>
                      <w:rFonts w:ascii="Times New Roman" w:eastAsiaTheme="minorHAnsi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sz w:val="24"/>
                      <w:szCs w:val="24"/>
                    </w:rPr>
                    <w:t>Опросный лист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sz w:val="24"/>
                      <w:szCs w:val="24"/>
                    </w:rPr>
                    <w:t>для проведения публичных консультаций по экспертизе</w:t>
                  </w:r>
                </w:p>
                <w:p w:rsidR="00D904EB" w:rsidRPr="00E76A8D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  <w:p w:rsidR="00D904EB" w:rsidRPr="00A2340D" w:rsidRDefault="00D904EB" w:rsidP="00D904EB">
                  <w:pPr>
                    <w:spacing w:after="0" w:line="240" w:lineRule="auto"/>
                    <w:ind w:right="221" w:firstLine="505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u w:val="single"/>
                    </w:rPr>
                  </w:pPr>
                  <w:r w:rsidRPr="00A2340D">
                    <w:rPr>
                      <w:rFonts w:ascii="Times New Roman" w:hAnsi="Times New Roman"/>
                      <w:color w:val="000000"/>
                      <w:sz w:val="24"/>
                      <w:szCs w:val="24"/>
                      <w:u w:val="single"/>
                    </w:rPr>
                    <w:t>Постановление администрации Большемурашкинского муниципального округа</w:t>
                  </w:r>
                  <w:r w:rsidRPr="00A2340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br/>
                    <w:t xml:space="preserve">от </w:t>
                  </w:r>
                  <w:r w:rsidR="007B2D33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27.03.2023 № 230 «О рабочей группе по вопросам соблюдения трудового законодательства в части своевременной оплаты труда и занятости населения Большемурашкинского муниципального округа»</w:t>
                  </w:r>
                  <w:bookmarkStart w:id="0" w:name="_GoBack"/>
                  <w:bookmarkEnd w:id="0"/>
                  <w:r w:rsidRPr="00A2340D">
                    <w:rPr>
                      <w:rFonts w:ascii="Times New Roman" w:hAnsi="Times New Roman"/>
                      <w:u w:val="single"/>
                    </w:rPr>
                    <w:t>.</w:t>
                  </w:r>
                </w:p>
                <w:p w:rsidR="00D904EB" w:rsidRPr="00E76A8D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E76A8D">
                    <w:rPr>
                      <w:rFonts w:ascii="Times New Roman" w:eastAsiaTheme="minorHAnsi" w:hAnsi="Times New Roman"/>
                    </w:rPr>
                    <w:t>(наименование и реквизиты муниципального нормативного правового акта)</w:t>
                  </w:r>
                </w:p>
                <w:p w:rsidR="00D904EB" w:rsidRPr="002640D8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Контактная информация об участнике публичных консультаций: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Наименование участника: ____________________________________________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_________________________________________________________________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Сфера деятельности участника: _______________________________________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_________________________________________________________________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Ф.И.О. контактного лица: ____________________________________________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Номер контактного телефона: ________________________________________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Адрес электронной почты: ___________________________________________</w:t>
                  </w:r>
                </w:p>
                <w:p w:rsidR="00D904EB" w:rsidRPr="002640D8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jc w:val="center"/>
                    <w:outlineLvl w:val="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sz w:val="24"/>
                      <w:szCs w:val="24"/>
                    </w:rPr>
                    <w:t>Перечень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sz w:val="24"/>
                      <w:szCs w:val="24"/>
                    </w:rPr>
                    <w:t>вопросов, обсуждаемых в ходе проведения публичных консультаций</w:t>
                  </w:r>
                </w:p>
                <w:p w:rsidR="00D904EB" w:rsidRPr="002640D8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 w:firstLine="28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1. Решена проблема, в соответствии с которой разрабатывался нормативный правовой акт?</w:t>
                  </w:r>
                </w:p>
              </w:tc>
            </w:tr>
            <w:tr w:rsidR="00D904EB" w:rsidTr="0068376E">
              <w:trPr>
                <w:trHeight w:val="179"/>
              </w:trPr>
              <w:tc>
                <w:tcPr>
                  <w:tcW w:w="9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4EB" w:rsidRPr="00672D20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</w:tc>
            </w:tr>
            <w:tr w:rsidR="00D904EB" w:rsidTr="0068376E">
              <w:trPr>
                <w:trHeight w:val="823"/>
              </w:trPr>
              <w:tc>
                <w:tcPr>
                  <w:tcW w:w="98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 w:firstLine="28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2. Достигнуты цели правового регулирования? (В случае не достижения целей представить обоснование, подкрепленное законодательством Российской Федерации, расчетами и иными материалами.)</w:t>
                  </w:r>
                </w:p>
              </w:tc>
            </w:tr>
            <w:tr w:rsidR="00D904EB" w:rsidTr="0068376E">
              <w:trPr>
                <w:trHeight w:val="179"/>
              </w:trPr>
              <w:tc>
                <w:tcPr>
                  <w:tcW w:w="9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4EB" w:rsidRPr="00672D20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</w:tc>
            </w:tr>
            <w:tr w:rsidR="00D904EB" w:rsidTr="0068376E">
              <w:trPr>
                <w:trHeight w:val="823"/>
              </w:trPr>
              <w:tc>
                <w:tcPr>
                  <w:tcW w:w="98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 w:firstLine="28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причин.)</w:t>
                  </w:r>
                </w:p>
              </w:tc>
            </w:tr>
            <w:tr w:rsidR="00D904EB" w:rsidTr="0068376E">
              <w:trPr>
                <w:trHeight w:val="179"/>
              </w:trPr>
              <w:tc>
                <w:tcPr>
                  <w:tcW w:w="9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4EB" w:rsidRPr="00672D20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</w:tc>
            </w:tr>
            <w:tr w:rsidR="00D904EB" w:rsidTr="0068376E">
              <w:trPr>
                <w:trHeight w:val="823"/>
              </w:trPr>
              <w:tc>
                <w:tcPr>
                  <w:tcW w:w="98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 w:firstLine="28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причин.)</w:t>
                  </w:r>
                </w:p>
              </w:tc>
            </w:tr>
            <w:tr w:rsidR="00D904EB" w:rsidTr="0068376E">
              <w:trPr>
                <w:trHeight w:val="164"/>
              </w:trPr>
              <w:tc>
                <w:tcPr>
                  <w:tcW w:w="9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4EB" w:rsidRPr="00672D20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</w:tc>
            </w:tr>
            <w:tr w:rsidR="00D904EB" w:rsidTr="0068376E">
              <w:trPr>
                <w:trHeight w:val="2918"/>
              </w:trPr>
              <w:tc>
                <w:tcPr>
                  <w:tcW w:w="98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 w:firstLine="28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5. Имеются (отсутствуют) предложения: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 w:firstLine="28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1) о признании утратившим силу 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 w:firstLine="28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2) об изменении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            </w:r>
                </w:p>
                <w:p w:rsidR="00D904EB" w:rsidRDefault="00D904EB" w:rsidP="0068376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 w:firstLine="28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3) об изменении отдельных положений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            </w:r>
                </w:p>
              </w:tc>
            </w:tr>
            <w:tr w:rsidR="00D904EB" w:rsidTr="0068376E">
              <w:trPr>
                <w:trHeight w:val="155"/>
              </w:trPr>
              <w:tc>
                <w:tcPr>
                  <w:tcW w:w="9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4EB" w:rsidRPr="00672D20" w:rsidRDefault="00D904EB" w:rsidP="005628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BC11DE" w:rsidRPr="0068376E" w:rsidRDefault="00D904EB" w:rsidP="0068376E">
            <w:pPr>
              <w:rPr>
                <w:rFonts w:ascii="Times New Roman" w:hAnsi="Times New Roman"/>
              </w:rPr>
            </w:pPr>
            <w:r w:rsidRPr="009802F2">
              <w:rPr>
                <w:rFonts w:ascii="Times New Roman" w:hAnsi="Times New Roman"/>
              </w:rPr>
              <w:t>Дата, подпись.</w:t>
            </w:r>
          </w:p>
        </w:tc>
      </w:tr>
    </w:tbl>
    <w:p w:rsidR="00D904EB" w:rsidRPr="009802F2" w:rsidRDefault="00D904EB" w:rsidP="0068376E">
      <w:pPr>
        <w:rPr>
          <w:rFonts w:ascii="Times New Roman" w:hAnsi="Times New Roman"/>
        </w:rPr>
      </w:pPr>
    </w:p>
    <w:sectPr w:rsidR="00D904EB" w:rsidRPr="009802F2" w:rsidSect="00D904EB">
      <w:pgSz w:w="11906" w:h="16838"/>
      <w:pgMar w:top="737" w:right="992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56"/>
    <w:rsid w:val="00006EC7"/>
    <w:rsid w:val="002D7E66"/>
    <w:rsid w:val="003C510F"/>
    <w:rsid w:val="00425956"/>
    <w:rsid w:val="006119B8"/>
    <w:rsid w:val="0068376E"/>
    <w:rsid w:val="006F1501"/>
    <w:rsid w:val="007B2D33"/>
    <w:rsid w:val="007D3771"/>
    <w:rsid w:val="009802F2"/>
    <w:rsid w:val="00A2340D"/>
    <w:rsid w:val="00B82CBC"/>
    <w:rsid w:val="00BB150C"/>
    <w:rsid w:val="00BC11DE"/>
    <w:rsid w:val="00CB0140"/>
    <w:rsid w:val="00D246FA"/>
    <w:rsid w:val="00D904EB"/>
    <w:rsid w:val="00D9384F"/>
    <w:rsid w:val="00D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dcterms:created xsi:type="dcterms:W3CDTF">2023-11-01T14:50:00Z</dcterms:created>
  <dcterms:modified xsi:type="dcterms:W3CDTF">2025-11-07T10:39:00Z</dcterms:modified>
</cp:coreProperties>
</file>